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42" w:rsidRDefault="00CF3E42">
      <w:r w:rsidRPr="00CF3E4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42" w:rsidRDefault="00CF3E42"/>
    <w:p w:rsidR="00CF3E42" w:rsidRDefault="00CF3E42">
      <w:bookmarkStart w:id="0" w:name="_GoBack"/>
      <w:bookmarkEnd w:id="0"/>
    </w:p>
    <w:p w:rsidR="00CF3E42" w:rsidRDefault="00CF3E42"/>
    <w:p w:rsidR="00CF3E42" w:rsidRDefault="00CF3E42"/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194BFE" w:rsidRPr="00EC1279" w:rsidTr="00CF3E42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194BFE" w:rsidRPr="00EC1279" w:rsidRDefault="00194BFE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« Утверждаю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194BFE" w:rsidRPr="00EC1279" w:rsidTr="00CF3E42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194BFE" w:rsidRPr="00EC1279" w:rsidRDefault="00194BFE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МБУ ДО «СШ</w:t>
            </w:r>
          </w:p>
        </w:tc>
      </w:tr>
      <w:tr w:rsidR="00194BFE" w:rsidRPr="00EC1279" w:rsidTr="00CF3E42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194BFE" w:rsidRPr="00EC1279" w:rsidRDefault="00194BFE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по  н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/теннису»  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Альметьевского</w:t>
            </w:r>
            <w:proofErr w:type="spellEnd"/>
          </w:p>
        </w:tc>
      </w:tr>
      <w:tr w:rsidR="00194BFE" w:rsidRPr="00EC1279" w:rsidTr="00CF3E42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194BFE" w:rsidRPr="00EC1279" w:rsidRDefault="00194BFE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194BFE" w:rsidRPr="00EC1279" w:rsidTr="00CF3E42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BFE" w:rsidRPr="00EC1279" w:rsidRDefault="00194BFE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В.Н.Бабаев</w:t>
            </w:r>
            <w:proofErr w:type="spell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94BFE" w:rsidRPr="00EC1279" w:rsidTr="00CF3E42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BFE" w:rsidRPr="00EC1279" w:rsidRDefault="00194BFE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"_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___"___________________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452B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2%D0%BE%D1%81%D1%81%D1%82%D0%B0%D0%BD%D0%BE%D0%B2%D0%BB%D0%B5%D0%BD%D0%B8%D1%8F%20%D0%BE%D0%B1%D1%83%D1%87%D0%B0%D1%8E%D1%89%D0%B8%D1%85%D1%81%D1%8F.pdf" \l "page=1" \o "Страница 1" </w:instrText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2%D0%BE%D1%81%D1%81%D1%82%D0%B0%D0%BD%D0%BE%D0%B2%D0%BB%D0%B5%D0%BD%D0%B8%D1%8F%20%D0%BE%D0%B1%D1%83%D1%87%D0%B0%D1%8E%D1%89%D0%B8%D1%85%D1%81%D1%8F.pdf" \l "page=2" \o "Страница 2" </w:instrText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2%D0%BE%D1%81%D1%81%D1%82%D0%B0%D0%BD%D0%BE%D0%B2%D0%BB%D0%B5%D0%BD%D0%B8%D1%8F%20%D0%BE%D0%B1%D1%83%D1%87%D0%B0%D1%8E%D1%89%D0%B8%D1%85%D1%81%D1%8F.pdf" \l "page=3" \o "Страница 3" </w:instrText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2%D0%BE%D1%81%D1%81%D1%82%D0%B0%D0%BD%D0%BE%D0%B2%D0%BB%D0%B5%D0%BD%D0%B8%D1%8F%20%D0%BE%D0%B1%D1%83%D1%87%D0%B0%D1%8E%D1%89%D0%B8%D1%85%D1%81%D1%8F.pdf" \l "page=4" \o "Страница 4" </w:instrText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5655/files/%D0%9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2%D0%BE%D1%81%D1%81%D1%82%D0%B0%D0%BD%D0%BE%D0%B2%D0%BB%D0%B5%D0%BD%D0%B8%D1%8F%20%D0%BE%D0%B1%D1%83%D1%87%D0%B0%D1%8E%D1%89%D0%B8%D1%85%D1%81%D1%8F.pdf" \l "page=5" \o "Страница 5" </w:instrText>
      </w: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4BFE" w:rsidRP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57"/>
          <w:szCs w:val="57"/>
          <w:lang w:eastAsia="ru-RU"/>
        </w:rPr>
      </w:pPr>
      <w:r w:rsidRPr="00194BFE">
        <w:rPr>
          <w:rFonts w:ascii="Arial" w:eastAsia="Times New Roman" w:hAnsi="Arial" w:cs="Arial"/>
          <w:sz w:val="57"/>
          <w:szCs w:val="57"/>
          <w:lang w:eastAsia="ru-RU"/>
        </w:rPr>
        <w:t>ПОЛОЖЕНИЕ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57"/>
          <w:szCs w:val="57"/>
          <w:lang w:eastAsia="ru-RU"/>
        </w:rPr>
      </w:pPr>
      <w:r w:rsidRPr="00194BFE">
        <w:rPr>
          <w:rFonts w:ascii="Arial" w:eastAsia="Times New Roman" w:hAnsi="Arial" w:cs="Arial"/>
          <w:sz w:val="57"/>
          <w:szCs w:val="57"/>
          <w:lang w:eastAsia="ru-RU"/>
        </w:rPr>
        <w:t>О ПОРЯДКЕ И ОСНОВАНИЯХ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57"/>
          <w:szCs w:val="57"/>
          <w:lang w:eastAsia="ru-RU"/>
        </w:rPr>
      </w:pPr>
      <w:proofErr w:type="gramStart"/>
      <w:r w:rsidRPr="00194BFE">
        <w:rPr>
          <w:rFonts w:ascii="Arial" w:eastAsia="Times New Roman" w:hAnsi="Arial" w:cs="Arial"/>
          <w:sz w:val="57"/>
          <w:szCs w:val="57"/>
          <w:lang w:eastAsia="ru-RU"/>
        </w:rPr>
        <w:t>ПЕРЕВОДА,ОТЧИСЛЕНИЯ</w:t>
      </w:r>
      <w:proofErr w:type="gramEnd"/>
      <w:r w:rsidRPr="00194BFE">
        <w:rPr>
          <w:rFonts w:ascii="Arial" w:eastAsia="Times New Roman" w:hAnsi="Arial" w:cs="Arial"/>
          <w:sz w:val="57"/>
          <w:szCs w:val="57"/>
          <w:lang w:eastAsia="ru-RU"/>
        </w:rPr>
        <w:t xml:space="preserve"> ВОССТАНОВЛЕНИЯ</w:t>
      </w:r>
      <w:r>
        <w:rPr>
          <w:rFonts w:ascii="Arial" w:eastAsia="Times New Roman" w:hAnsi="Arial" w:cs="Arial"/>
          <w:sz w:val="57"/>
          <w:szCs w:val="57"/>
          <w:lang w:eastAsia="ru-RU"/>
        </w:rPr>
        <w:t xml:space="preserve"> </w:t>
      </w:r>
      <w:r w:rsidRPr="00194BFE">
        <w:rPr>
          <w:rFonts w:ascii="Arial" w:eastAsia="Times New Roman" w:hAnsi="Arial" w:cs="Arial"/>
          <w:sz w:val="57"/>
          <w:szCs w:val="57"/>
          <w:lang w:eastAsia="ru-RU"/>
        </w:rPr>
        <w:t>ОБУЧАЮЩИХСЯ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194BFE">
        <w:rPr>
          <w:rFonts w:ascii="Arial" w:eastAsia="Times New Roman" w:hAnsi="Arial" w:cs="Arial"/>
          <w:sz w:val="32"/>
          <w:szCs w:val="32"/>
          <w:lang w:eastAsia="ru-RU"/>
        </w:rPr>
        <w:t>Муниципального бюджетного учреждения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194BFE">
        <w:rPr>
          <w:rFonts w:ascii="Arial" w:eastAsia="Times New Roman" w:hAnsi="Arial" w:cs="Arial"/>
          <w:sz w:val="32"/>
          <w:szCs w:val="32"/>
          <w:lang w:eastAsia="ru-RU"/>
        </w:rPr>
        <w:t>дополнительного</w:t>
      </w:r>
      <w:proofErr w:type="gramEnd"/>
      <w:r w:rsidRPr="00194BFE">
        <w:rPr>
          <w:rFonts w:ascii="Arial" w:eastAsia="Times New Roman" w:hAnsi="Arial" w:cs="Arial"/>
          <w:sz w:val="32"/>
          <w:szCs w:val="32"/>
          <w:lang w:eastAsia="ru-RU"/>
        </w:rPr>
        <w:t xml:space="preserve"> образования детей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194BFE">
        <w:rPr>
          <w:rFonts w:ascii="Arial" w:eastAsia="Times New Roman" w:hAnsi="Arial" w:cs="Arial"/>
          <w:sz w:val="32"/>
          <w:szCs w:val="32"/>
          <w:lang w:eastAsia="ru-RU"/>
        </w:rPr>
        <w:t>«</w:t>
      </w:r>
      <w:r>
        <w:rPr>
          <w:rFonts w:ascii="Arial" w:eastAsia="Times New Roman" w:hAnsi="Arial" w:cs="Arial"/>
          <w:sz w:val="32"/>
          <w:szCs w:val="32"/>
          <w:lang w:eastAsia="ru-RU"/>
        </w:rPr>
        <w:t>С</w:t>
      </w:r>
      <w:r w:rsidRPr="00194BFE">
        <w:rPr>
          <w:rFonts w:ascii="Arial" w:eastAsia="Times New Roman" w:hAnsi="Arial" w:cs="Arial"/>
          <w:sz w:val="32"/>
          <w:szCs w:val="32"/>
          <w:lang w:eastAsia="ru-RU"/>
        </w:rPr>
        <w:t xml:space="preserve">портивная школа </w:t>
      </w:r>
      <w:r>
        <w:rPr>
          <w:rFonts w:ascii="Arial" w:eastAsia="Times New Roman" w:hAnsi="Arial" w:cs="Arial"/>
          <w:sz w:val="32"/>
          <w:szCs w:val="32"/>
          <w:lang w:eastAsia="ru-RU"/>
        </w:rPr>
        <w:t>по настольному теннису</w:t>
      </w:r>
      <w:r w:rsidRPr="00194BFE">
        <w:rPr>
          <w:rFonts w:ascii="Arial" w:eastAsia="Times New Roman" w:hAnsi="Arial" w:cs="Arial"/>
          <w:sz w:val="32"/>
          <w:szCs w:val="32"/>
          <w:lang w:eastAsia="ru-RU"/>
        </w:rPr>
        <w:t>»</w:t>
      </w:r>
    </w:p>
    <w:p w:rsidR="00194BFE" w:rsidRPr="00194BFE" w:rsidRDefault="00194BFE" w:rsidP="00194BFE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194BFE">
        <w:rPr>
          <w:rFonts w:ascii="Arial" w:eastAsia="Times New Roman" w:hAnsi="Arial" w:cs="Arial"/>
          <w:sz w:val="32"/>
          <w:szCs w:val="32"/>
          <w:lang w:eastAsia="ru-RU"/>
        </w:rPr>
        <w:t>Альме</w:t>
      </w:r>
      <w:r>
        <w:rPr>
          <w:rFonts w:ascii="Arial" w:eastAsia="Times New Roman" w:hAnsi="Arial" w:cs="Arial"/>
          <w:sz w:val="32"/>
          <w:szCs w:val="32"/>
          <w:lang w:eastAsia="ru-RU"/>
        </w:rPr>
        <w:t>тьевского</w:t>
      </w:r>
      <w:proofErr w:type="spell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муниципального района РТ</w:t>
      </w: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Pr="00386EFB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Принято решением педагогического совета </w:t>
      </w:r>
    </w:p>
    <w:p w:rsidR="00194BFE" w:rsidRPr="00386EFB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 «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194BFE" w:rsidRPr="00386EFB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  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 ________2017г.</w:t>
      </w: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Default="00194BFE" w:rsidP="00194B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1. Общие положения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1.1. Настоящее Положение разработано в соответствии с Федеральным законом от 29.12.2012 No273-Ф3 «Об образовании в Российской Федерации», уставом учреждения.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1.2. Настоящий порядок регламентирует порядок и основания перевода, отчисления и восста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новления, обучающихся МБУ ДО «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» (далее - Школа).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2. Порядок и основания перевода в другое учреждение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дополнительного</w:t>
      </w:r>
      <w:proofErr w:type="gramEnd"/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образования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2.1. Образовательные отношения прекращаются в связи с переводом обучающегося в другие учреждения дополнительного образования.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Обучающиеся могут быть переведены в другие учреждения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дополнительного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образования в следующих случаях: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в связи с переменой места жительства;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в связи с переходом в другие учреждения дополнительного образования, реализующие другие виды образовательных программ;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желанию родителей (законных представителей).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2.3. Перевод обучающегося из одного учреждения дополнительного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образования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другое осуществляется только с письменного согласия родителей (законных представителей) обучающегося.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2.4. Перевод обучающегося из одного учреждения дополнительного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образования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другое может осуществляться в течение всего учебного года при наличии в соответствующей группе свободных мест (наполняемость группы не более 20 человек).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2.5. Перевод обучающегося на основании решения суда производится в порядке, установленном законодательством.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2.6. При переводе обучающегося из Школы его родителям (законным представителям) выдаются документы по личному заявлению родителей (законных представителей) при условии предоставления справки- подтверждения о зачислении обучающегося в другое учреждения дополнительного образования.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2.7. При переводе обучающегося в Школу прием его осуществляется в соответствии с Правилами приема в школу.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2.8. Перевод обучающегося оформляется приказом директора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3. Условия и порядок перевода учащихся в другие </w:t>
      </w:r>
      <w:proofErr w:type="spellStart"/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физкультурно</w:t>
      </w:r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softHyphen/>
      </w:r>
      <w:proofErr w:type="spellEnd"/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спортивные</w:t>
      </w:r>
      <w:proofErr w:type="gramEnd"/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организации</w:t>
      </w:r>
    </w:p>
    <w:p w:rsid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3.1.Обучающиеся имеют право на перевод в другое учреждение,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реализующее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образовательную программу соответствующего уровня и направленности, при согласии этого образовательного учреждения. Перевод обучающихся в иное учреждение, дополнительного образования детей физкультурно-спортивной направленности производится по письменному заявлению их родителей (законных представителей).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3.2. Перевод учащихся учебно-тренировочного этапа, этапа спортивного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совершенствования, этапа высшего спортивного мастерства; либо учащихся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обучавшихся в Школе не менее 3 лет, имеющих юношеский или спортивный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разряд по виду спорта в другие физкультурно-спортивные организации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производится администрацией на основании решения Педагогического совета.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3.3. Для рассмотрения вопроса перехода в другую спортивную организацию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спортсмен (родитель, законный представитель от имени спортсмена) предоставляет: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1) личное заявление о переводе на имя директора, в котором указываются: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организация, в которой спортсмен состоит в настоящее время;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организация, в которую спортсмен переходит;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мотивы перехода спортсмена;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согласие родителей несовершеннолетнего спортсмена, либо подпись об ознакомлении с заявлением.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2) копию заявления учащегося или родителя (законного представителя) в организацию, в которую он переводится;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3) копию приказа о зачислении спор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тсмена (предоставляется Школой)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4) ходатайство о переводе спортсмена от другой спортивной организации Администрация Школы оставляет за собой право запрашивать в образовательн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ых и спортивных учреждениях все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документы, необходимые для решения конкретного вопроса по переводу учащегося, а в случае не предоставления запрашиваемых документов в двухнедельный срок со дня подачи заявления о переводе, - принимать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решение на основании имеющихся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документов по собственному усмотрению.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3.4. Администрация Школы информирует о своем решении путем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непосредственного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вручения копии приказа о переводе спортсмена в другую спортивную организацию.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3.5. В случае отсутствия документов, перечисленных в 3.3</w:t>
      </w: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. вопрос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переводе спортсмена в другую организацию не рассматривается, спортсмен считается продолжающим обучение в Школе, спортивные результаты спортсмена идут в зачет профессиональной деятельности тренера-преподавателя, под чьим руководством спортсмен обучается, в зачет деятельности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3.6. В случае нар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ушения требований к организации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(предоставлению документов, сроков подачи документов, порядка и регламента деятельности по переводу и т.п.) перевода учащегося-спортсмена другой физкультурно-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спортивной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организацией, Школа вправе обратится в вышестоящий орган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(федерацию по виду спорта) с претензией, протестом, требованием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вынесения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штрафных санкций.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3.7. В случае нарушения требований к организации (предоставлению документов, сроков подачи документов, порядка и регламента деятельности по переводу) перевода учащегося-спортсмена самим спортсменом Школа вправе лишить спортсмена имеющегося массового разряда, либо обратится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Федерацию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виду спорта с требованием применения штрафных санкции к спортсмену (лишение спортивного разряда спортивного звания, срочная (пожизненная) дисквалификация и т </w:t>
      </w: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п )</w:t>
      </w:r>
      <w:proofErr w:type="gramEnd"/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3.8. Перевод учащегося-спортсмена в другую физкультурно-спортивную организацию производится на основании: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решения Педагогического совета, в котором зафиксированы причины перевода учащегося-спортсмена;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личного заявления, заявления родителей (зак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онных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представителей);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ходатайства о переводе от другой физкультурно-спортивной организации;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приказа о переводе учащегося-спортсмена за подписью директора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3.9. В случае перехода обучающегося от тренера-преподавателя к другому тренеру- преподавателю обучающийся обязан: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менее чем за один месяц предупредить тренера-преподавателя в письменной форме о своем решении;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информировать администрацию Школы о своем решении.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3.10. Предыдущий тренер-преподаватель обучающегося в случае работы с обучающимся не менее 2 лет, имеет право указываться в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протоколах соревнов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аний в качестве второго тренера -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преподавателя не более 2 лет.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4BF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4. Порядок и основания отчисления обучающихся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4.1. Образовательные отношения прекращаются в связи с отчислением обучающегося из </w:t>
      </w:r>
      <w:r w:rsidRPr="00194BFE">
        <w:rPr>
          <w:rFonts w:ascii="Times New Roman" w:eastAsia="Times New Roman" w:hAnsi="Times New Roman" w:cs="Times New Roman"/>
          <w:sz w:val="30"/>
          <w:szCs w:val="30"/>
          <w:lang w:eastAsia="ru-RU"/>
        </w:rPr>
        <w:t>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4.2. Обучающийся может быть отчислен из Школы: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в связи с получением образования (завершением обучения);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в случае установления нарушения порядка приема в Школу, повлекшего по вине обучающегося его незаконное зачисление в Школу;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инициативе Школы в случае применения к обучающемуся, достигшему возраста пятнадцати лет, отчисления как меры дисциплинарного взыскания за неоднократное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4.3. Основанием для прекращения образовательных отношений является приказ директора Школы,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4.4. При досрочном прекращении образовательных отношений Школа в трехдневный срок после издания приказа директора, об отчислении обучающегося выдает лицу, отчисленному из школы, справку в соответствии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с частью 12 ст.60 Федерального закона от 29.12.2012 No273-Ф3 «Об образовании в Российской Федерации».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4.5. По решению Педагогического совета Школы за совершенные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неоднократно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грубые нарушения устава Школы допускается отчисление из Школы обучающегося.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4.6. Отчисление из Школы оформляется приказом директора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4.7.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Школы выдается справка об обучении или о периоде обучения установленного образца.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4.8. Права и обязанности обучающегося, предусмотренные 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законодательством</w:t>
      </w:r>
      <w:proofErr w:type="gramEnd"/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 образовании и локальными нормативными актами Школы прекращаются с даты его отчисления из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4.9.Обучающийся, родители (законные представители) несовершеннолетнего обучающегося вправе обжаловать решение об отчислении, принятое по инициативе Школы, в установленном законом порядке.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4BFE">
        <w:rPr>
          <w:rFonts w:ascii="Times New Roman" w:eastAsia="Times New Roman" w:hAnsi="Times New Roman" w:cs="Times New Roman"/>
          <w:sz w:val="30"/>
          <w:szCs w:val="30"/>
          <w:lang w:eastAsia="ru-RU"/>
        </w:rPr>
        <w:t>5. Порядок восстановления обучающихся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перерыва в учебе, причины отчисления.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5.3. Право на восстановление в Школе имеют лица, не достигшие возраста восемнадцати лет.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5.4. Восстановление лиц в число обучающихся Школы осуществляется только на свободные места.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5.6. Решение о восстановлении обучающегося принимает директор Школы, что оформляется соответствующим приказом.</w:t>
      </w:r>
    </w:p>
    <w:p w:rsidR="00194BFE" w:rsidRPr="00194BFE" w:rsidRDefault="00194BFE" w:rsidP="00B740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BFE">
        <w:rPr>
          <w:rFonts w:ascii="Times New Roman" w:eastAsia="Times New Roman" w:hAnsi="Times New Roman" w:cs="Times New Roman"/>
          <w:sz w:val="32"/>
          <w:szCs w:val="32"/>
          <w:lang w:eastAsia="ru-RU"/>
        </w:rPr>
        <w:t>5.7. Обучающимся, восстановленным в Школе и успешно закончившим учебно-тренировочный этап обучения и выполнившие требования учебной программы по окончанию Школы выдается свидетельство установленного образца.</w:t>
      </w:r>
    </w:p>
    <w:p w:rsidR="00415301" w:rsidRDefault="00415301"/>
    <w:sectPr w:rsidR="0041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01"/>
    <w:rsid w:val="00194BFE"/>
    <w:rsid w:val="00340F01"/>
    <w:rsid w:val="00415301"/>
    <w:rsid w:val="00B740C6"/>
    <w:rsid w:val="00C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28A8B-B281-4341-8B14-DEB1DE15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3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4</cp:revision>
  <cp:lastPrinted>2018-10-04T10:18:00Z</cp:lastPrinted>
  <dcterms:created xsi:type="dcterms:W3CDTF">2018-10-04T09:47:00Z</dcterms:created>
  <dcterms:modified xsi:type="dcterms:W3CDTF">2018-10-04T10:21:00Z</dcterms:modified>
</cp:coreProperties>
</file>